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06A" w:rsidRDefault="00DF606A" w:rsidP="00DF606A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color w:val="FF0000"/>
          <w:sz w:val="96"/>
          <w:szCs w:val="96"/>
        </w:rPr>
      </w:pPr>
      <w:r>
        <w:rPr>
          <w:rFonts w:ascii="BentonSansComp-Book" w:hAnsi="BentonSansComp-Book" w:cs="BentonSansComp-Book"/>
          <w:noProof/>
          <w:color w:val="FF0000"/>
          <w:sz w:val="96"/>
          <w:szCs w:val="96"/>
          <w:lang w:eastAsia="it-IT"/>
        </w:rPr>
        <w:drawing>
          <wp:inline distT="0" distB="0" distL="0" distR="0">
            <wp:extent cx="1089025" cy="469265"/>
            <wp:effectExtent l="0" t="0" r="0" b="698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06A" w:rsidRDefault="00DF606A" w:rsidP="00DF606A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:rsidR="0009358A" w:rsidRDefault="0009358A" w:rsidP="00DF606A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:rsidR="00E8776F" w:rsidRPr="00E8776F" w:rsidRDefault="00E8776F" w:rsidP="00DF606A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Arial" w:hAnsi="Arial" w:cs="Arial"/>
          <w:b/>
          <w:iCs/>
          <w:sz w:val="32"/>
          <w:szCs w:val="32"/>
        </w:rPr>
      </w:pPr>
      <w:r>
        <w:rPr>
          <w:rFonts w:ascii="Arial" w:hAnsi="Arial" w:cs="Arial"/>
          <w:b/>
          <w:iCs/>
          <w:sz w:val="32"/>
          <w:szCs w:val="32"/>
        </w:rPr>
        <w:t>Torna in scena TILT al Parco dell’Osservanza</w:t>
      </w:r>
    </w:p>
    <w:p w:rsidR="00E8776F" w:rsidRDefault="00E8776F" w:rsidP="00DF606A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Arial" w:hAnsi="Arial" w:cs="Arial"/>
          <w:b/>
          <w:iCs/>
          <w:sz w:val="32"/>
          <w:szCs w:val="32"/>
          <w:u w:val="single"/>
        </w:rPr>
      </w:pPr>
    </w:p>
    <w:p w:rsidR="00DF606A" w:rsidRPr="00E8776F" w:rsidRDefault="00294219" w:rsidP="00DF606A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Arial" w:hAnsi="Arial" w:cs="Arial"/>
          <w:b/>
          <w:iCs/>
          <w:sz w:val="32"/>
          <w:szCs w:val="32"/>
          <w:u w:val="single"/>
        </w:rPr>
      </w:pPr>
      <w:r w:rsidRPr="00E8776F">
        <w:rPr>
          <w:rFonts w:ascii="Arial" w:hAnsi="Arial" w:cs="Arial"/>
          <w:b/>
          <w:iCs/>
          <w:sz w:val="32"/>
          <w:szCs w:val="32"/>
          <w:u w:val="single"/>
        </w:rPr>
        <w:t>Comunicato s</w:t>
      </w:r>
      <w:r w:rsidR="00DF606A" w:rsidRPr="00E8776F">
        <w:rPr>
          <w:rFonts w:ascii="Arial" w:hAnsi="Arial" w:cs="Arial"/>
          <w:b/>
          <w:iCs/>
          <w:sz w:val="32"/>
          <w:szCs w:val="32"/>
          <w:u w:val="single"/>
        </w:rPr>
        <w:t>tampa</w:t>
      </w:r>
    </w:p>
    <w:p w:rsidR="000F51FF" w:rsidRDefault="000F51FF" w:rsidP="00DF606A">
      <w:pPr>
        <w:jc w:val="center"/>
        <w:rPr>
          <w:rFonts w:ascii="Arial" w:hAnsi="Arial" w:cs="Arial"/>
        </w:rPr>
      </w:pPr>
    </w:p>
    <w:p w:rsidR="00E8776F" w:rsidRDefault="00E8776F" w:rsidP="00657A1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8776F">
        <w:rPr>
          <w:rFonts w:ascii="Arial" w:hAnsi="Arial" w:cs="Arial"/>
          <w:sz w:val="24"/>
          <w:szCs w:val="24"/>
        </w:rPr>
        <w:t xml:space="preserve">L’appuntamento è per </w:t>
      </w:r>
      <w:r w:rsidRPr="00E8776F">
        <w:rPr>
          <w:rFonts w:ascii="Arial" w:hAnsi="Arial" w:cs="Arial"/>
          <w:b/>
          <w:sz w:val="24"/>
          <w:szCs w:val="24"/>
        </w:rPr>
        <w:t>domenica 13 settembre alle ore 20:00 al Parco dell’Osservanza</w:t>
      </w:r>
      <w:r w:rsidRPr="00E8776F">
        <w:rPr>
          <w:rFonts w:ascii="Arial" w:hAnsi="Arial" w:cs="Arial"/>
          <w:sz w:val="24"/>
          <w:szCs w:val="24"/>
        </w:rPr>
        <w:t>.</w:t>
      </w:r>
    </w:p>
    <w:p w:rsidR="00657A1A" w:rsidRDefault="00657A1A" w:rsidP="00657A1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8776F" w:rsidRDefault="00E8776F" w:rsidP="00657A1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Dopo la fermata dovuta all’emergenza sanitaria, la cultura riprende gradualmente a muoversi e lo fa con tutte le precauzioni previste nelle norme di sicurezza </w:t>
      </w:r>
      <w:proofErr w:type="spellStart"/>
      <w:r>
        <w:rPr>
          <w:rFonts w:ascii="Arial" w:hAnsi="Arial" w:cs="Arial"/>
          <w:sz w:val="24"/>
          <w:szCs w:val="24"/>
        </w:rPr>
        <w:t>Covid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57A1A" w:rsidRDefault="00657A1A" w:rsidP="00657A1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8776F" w:rsidRDefault="00E8776F" w:rsidP="00657A1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tornare in scena per primi sono i giovani</w:t>
      </w:r>
      <w:r w:rsidR="00657A1A">
        <w:rPr>
          <w:rFonts w:ascii="Arial" w:hAnsi="Arial" w:cs="Arial"/>
          <w:sz w:val="24"/>
          <w:szCs w:val="24"/>
        </w:rPr>
        <w:t xml:space="preserve"> di TILT (trasgressivo Imola Laboratorio Teatro)</w:t>
      </w:r>
      <w:r>
        <w:rPr>
          <w:rFonts w:ascii="Arial" w:hAnsi="Arial" w:cs="Arial"/>
          <w:sz w:val="24"/>
          <w:szCs w:val="24"/>
        </w:rPr>
        <w:t xml:space="preserve">, che ripropongono </w:t>
      </w:r>
      <w:r w:rsidRPr="00657A1A">
        <w:rPr>
          <w:rFonts w:ascii="Arial" w:hAnsi="Arial" w:cs="Arial"/>
          <w:b/>
          <w:sz w:val="24"/>
          <w:szCs w:val="24"/>
        </w:rPr>
        <w:t>“Corsi e ricorsi”,</w:t>
      </w:r>
      <w:r>
        <w:rPr>
          <w:rFonts w:ascii="Arial" w:hAnsi="Arial" w:cs="Arial"/>
          <w:sz w:val="24"/>
          <w:szCs w:val="24"/>
        </w:rPr>
        <w:t xml:space="preserve"> già allestito per il giorno della memoria al Teatro “</w:t>
      </w:r>
      <w:proofErr w:type="spellStart"/>
      <w:r>
        <w:rPr>
          <w:rFonts w:ascii="Arial" w:hAnsi="Arial" w:cs="Arial"/>
          <w:sz w:val="24"/>
          <w:szCs w:val="24"/>
        </w:rPr>
        <w:t>Lolli</w:t>
      </w:r>
      <w:proofErr w:type="spellEnd"/>
      <w:r>
        <w:rPr>
          <w:rFonts w:ascii="Arial" w:hAnsi="Arial" w:cs="Arial"/>
          <w:sz w:val="24"/>
          <w:szCs w:val="24"/>
        </w:rPr>
        <w:t>” nel febbraio scorso. Lo spettacolo è stato rivisto e arricchito con altri testi interessanti.</w:t>
      </w:r>
    </w:p>
    <w:p w:rsidR="00657A1A" w:rsidRDefault="00657A1A" w:rsidP="00657A1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8776F" w:rsidRDefault="00E8776F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serata di letture, è dedicata all</w:t>
      </w:r>
      <w:r w:rsidRPr="00294219">
        <w:rPr>
          <w:rFonts w:ascii="Arial" w:hAnsi="Arial" w:cs="Arial"/>
          <w:sz w:val="24"/>
          <w:szCs w:val="24"/>
        </w:rPr>
        <w:t xml:space="preserve">a narrazione </w:t>
      </w:r>
      <w:r>
        <w:rPr>
          <w:rFonts w:ascii="Arial" w:hAnsi="Arial" w:cs="Arial"/>
          <w:sz w:val="24"/>
          <w:szCs w:val="24"/>
        </w:rPr>
        <w:t xml:space="preserve">che </w:t>
      </w:r>
      <w:r w:rsidRPr="00294219">
        <w:rPr>
          <w:rFonts w:ascii="Arial" w:hAnsi="Arial" w:cs="Arial"/>
          <w:sz w:val="24"/>
          <w:szCs w:val="24"/>
        </w:rPr>
        <w:t>si avvale spesso di parole che sembrano finte, retoriche. La retorica finisce a volte per celare la sostanza di quanto si vuole raccontare.</w:t>
      </w:r>
      <w:r>
        <w:rPr>
          <w:rFonts w:ascii="Arial" w:hAnsi="Arial" w:cs="Arial"/>
          <w:sz w:val="24"/>
          <w:szCs w:val="24"/>
        </w:rPr>
        <w:t xml:space="preserve"> Eppure </w:t>
      </w:r>
      <w:r w:rsidRPr="00294219">
        <w:rPr>
          <w:rFonts w:ascii="Arial" w:hAnsi="Arial" w:cs="Arial"/>
          <w:sz w:val="24"/>
          <w:szCs w:val="24"/>
        </w:rPr>
        <w:t>narrare</w:t>
      </w:r>
      <w:r>
        <w:rPr>
          <w:rFonts w:ascii="Arial" w:hAnsi="Arial" w:cs="Arial"/>
          <w:sz w:val="24"/>
          <w:szCs w:val="24"/>
        </w:rPr>
        <w:t xml:space="preserve"> e trasmettere è una necessità e l</w:t>
      </w:r>
      <w:r w:rsidRPr="00294219">
        <w:rPr>
          <w:rFonts w:ascii="Arial" w:hAnsi="Arial" w:cs="Arial"/>
          <w:sz w:val="24"/>
          <w:szCs w:val="24"/>
        </w:rPr>
        <w:t>’Uomo lo fa da sempre.</w:t>
      </w:r>
      <w:r>
        <w:rPr>
          <w:rFonts w:ascii="Arial" w:hAnsi="Arial" w:cs="Arial"/>
          <w:sz w:val="24"/>
          <w:szCs w:val="24"/>
        </w:rPr>
        <w:t xml:space="preserve"> Quando poi un ricordo di ieri si intrecci</w:t>
      </w:r>
      <w:r w:rsidRPr="00294219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con </w:t>
      </w:r>
      <w:r w:rsidRPr="00294219">
        <w:rPr>
          <w:rFonts w:ascii="Arial" w:hAnsi="Arial" w:cs="Arial"/>
          <w:sz w:val="24"/>
          <w:szCs w:val="24"/>
        </w:rPr>
        <w:t xml:space="preserve">un articolo di giornale pubblicato di recente quelle parole </w:t>
      </w:r>
      <w:r>
        <w:rPr>
          <w:rFonts w:ascii="Arial" w:hAnsi="Arial" w:cs="Arial"/>
          <w:sz w:val="24"/>
          <w:szCs w:val="24"/>
        </w:rPr>
        <w:t>ri</w:t>
      </w:r>
      <w:r w:rsidRPr="00294219">
        <w:rPr>
          <w:rFonts w:ascii="Arial" w:hAnsi="Arial" w:cs="Arial"/>
          <w:sz w:val="24"/>
          <w:szCs w:val="24"/>
        </w:rPr>
        <w:t>suonano come un monito e ci interrogano sul presente.</w:t>
      </w:r>
      <w:r>
        <w:rPr>
          <w:rFonts w:ascii="Arial" w:hAnsi="Arial" w:cs="Arial"/>
          <w:sz w:val="24"/>
          <w:szCs w:val="24"/>
        </w:rPr>
        <w:t xml:space="preserve"> </w:t>
      </w:r>
      <w:r w:rsidRPr="00294219">
        <w:rPr>
          <w:rFonts w:ascii="Arial" w:hAnsi="Arial" w:cs="Arial"/>
          <w:sz w:val="24"/>
          <w:szCs w:val="24"/>
        </w:rPr>
        <w:t xml:space="preserve">Il senso della memoria è </w:t>
      </w:r>
      <w:r>
        <w:rPr>
          <w:rFonts w:ascii="Arial" w:hAnsi="Arial" w:cs="Arial"/>
          <w:sz w:val="24"/>
          <w:szCs w:val="24"/>
        </w:rPr>
        <w:t xml:space="preserve">proprio </w:t>
      </w:r>
      <w:bookmarkStart w:id="0" w:name="_GoBack"/>
      <w:bookmarkEnd w:id="0"/>
      <w:r w:rsidRPr="00294219">
        <w:rPr>
          <w:rFonts w:ascii="Arial" w:hAnsi="Arial" w:cs="Arial"/>
          <w:sz w:val="24"/>
          <w:szCs w:val="24"/>
        </w:rPr>
        <w:t>quello di interrogare il presente.</w:t>
      </w:r>
    </w:p>
    <w:p w:rsidR="00657A1A" w:rsidRPr="00294219" w:rsidRDefault="00657A1A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94219" w:rsidRDefault="00294219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4219">
        <w:rPr>
          <w:rFonts w:ascii="Arial" w:hAnsi="Arial" w:cs="Arial"/>
          <w:sz w:val="24"/>
          <w:szCs w:val="24"/>
        </w:rPr>
        <w:t>In sce</w:t>
      </w:r>
      <w:r>
        <w:rPr>
          <w:rFonts w:ascii="Arial" w:hAnsi="Arial" w:cs="Arial"/>
          <w:sz w:val="24"/>
          <w:szCs w:val="24"/>
        </w:rPr>
        <w:t>na</w:t>
      </w:r>
      <w:r w:rsidRPr="00294219">
        <w:rPr>
          <w:rFonts w:ascii="Arial" w:hAnsi="Arial" w:cs="Arial"/>
          <w:sz w:val="24"/>
          <w:szCs w:val="24"/>
        </w:rPr>
        <w:t xml:space="preserve">: Alex Bigini, Luca Cesani, Chiara De Ninno, Alice Rizzo, Paolo Terzo </w:t>
      </w:r>
      <w:proofErr w:type="spellStart"/>
      <w:r w:rsidRPr="00294219">
        <w:rPr>
          <w:rFonts w:ascii="Arial" w:hAnsi="Arial" w:cs="Arial"/>
          <w:sz w:val="24"/>
          <w:szCs w:val="24"/>
        </w:rPr>
        <w:t>Timoncini</w:t>
      </w:r>
      <w:proofErr w:type="spellEnd"/>
      <w:r w:rsidRPr="00294219">
        <w:rPr>
          <w:rFonts w:ascii="Arial" w:hAnsi="Arial" w:cs="Arial"/>
          <w:sz w:val="24"/>
          <w:szCs w:val="24"/>
        </w:rPr>
        <w:t xml:space="preserve">, Laura </w:t>
      </w:r>
      <w:proofErr w:type="spellStart"/>
      <w:r w:rsidRPr="00294219">
        <w:rPr>
          <w:rFonts w:ascii="Arial" w:hAnsi="Arial" w:cs="Arial"/>
          <w:sz w:val="24"/>
          <w:szCs w:val="24"/>
        </w:rPr>
        <w:t>Tranchini</w:t>
      </w:r>
      <w:proofErr w:type="spellEnd"/>
      <w:r w:rsidRPr="00294219">
        <w:rPr>
          <w:rFonts w:ascii="Arial" w:hAnsi="Arial" w:cs="Arial"/>
          <w:sz w:val="24"/>
          <w:szCs w:val="24"/>
        </w:rPr>
        <w:t xml:space="preserve">. Con la partecipazione di Mariangela Diana. Il coordinamento registico è di Federico Caiazzo, Luca </w:t>
      </w:r>
      <w:proofErr w:type="spellStart"/>
      <w:r w:rsidRPr="00294219">
        <w:rPr>
          <w:rFonts w:ascii="Arial" w:hAnsi="Arial" w:cs="Arial"/>
          <w:sz w:val="24"/>
          <w:szCs w:val="24"/>
        </w:rPr>
        <w:t>Cesani</w:t>
      </w:r>
      <w:proofErr w:type="spellEnd"/>
      <w:r w:rsidRPr="00294219">
        <w:rPr>
          <w:rFonts w:ascii="Arial" w:hAnsi="Arial" w:cs="Arial"/>
          <w:sz w:val="24"/>
          <w:szCs w:val="24"/>
        </w:rPr>
        <w:t xml:space="preserve">, Gloria </w:t>
      </w:r>
      <w:proofErr w:type="spellStart"/>
      <w:r w:rsidRPr="00294219">
        <w:rPr>
          <w:rFonts w:ascii="Arial" w:hAnsi="Arial" w:cs="Arial"/>
          <w:sz w:val="24"/>
          <w:szCs w:val="24"/>
        </w:rPr>
        <w:t>Menduni</w:t>
      </w:r>
      <w:proofErr w:type="spellEnd"/>
      <w:r w:rsidRPr="00294219">
        <w:rPr>
          <w:rFonts w:ascii="Arial" w:hAnsi="Arial" w:cs="Arial"/>
          <w:sz w:val="24"/>
          <w:szCs w:val="24"/>
        </w:rPr>
        <w:t>.</w:t>
      </w:r>
    </w:p>
    <w:p w:rsidR="008C1383" w:rsidRDefault="008C1383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1383" w:rsidRDefault="008C1383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Ritrovo davanti all’Auditorium dell’Osservanza (ex Chiesa)</w:t>
      </w:r>
    </w:p>
    <w:p w:rsidR="004A7919" w:rsidRDefault="004A7919" w:rsidP="00657A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94219" w:rsidRDefault="00294219" w:rsidP="00657A1A">
      <w:pPr>
        <w:spacing w:after="0" w:line="240" w:lineRule="auto"/>
        <w:jc w:val="both"/>
        <w:rPr>
          <w:rStyle w:val="CollegamentoInternet"/>
          <w:rFonts w:ascii="Arial" w:hAnsi="Arial" w:cs="Arial"/>
          <w:color w:val="000000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>La prenotazione è obb</w:t>
      </w:r>
      <w:r w:rsidR="008F2DD4">
        <w:rPr>
          <w:rFonts w:ascii="Arial" w:hAnsi="Arial" w:cs="Arial"/>
          <w:sz w:val="24"/>
          <w:szCs w:val="24"/>
        </w:rPr>
        <w:t xml:space="preserve">ligatoria </w:t>
      </w:r>
      <w:r w:rsidR="00657A1A">
        <w:rPr>
          <w:rFonts w:ascii="Arial" w:hAnsi="Arial" w:cs="Arial"/>
          <w:sz w:val="24"/>
          <w:szCs w:val="24"/>
        </w:rPr>
        <w:t>:</w:t>
      </w:r>
      <w:r w:rsidRPr="0029421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657A1A" w:rsidRPr="004D46B3">
          <w:rPr>
            <w:rStyle w:val="Collegamentoipertestuale"/>
            <w:rFonts w:ascii="Arial" w:hAnsi="Arial" w:cs="Arial"/>
            <w:sz w:val="24"/>
            <w:szCs w:val="24"/>
          </w:rPr>
          <w:t>www.tiltonline.org</w:t>
        </w:r>
      </w:hyperlink>
      <w:r w:rsidR="008126D5">
        <w:rPr>
          <w:rStyle w:val="CollegamentoInternet"/>
          <w:rFonts w:ascii="Arial" w:hAnsi="Arial" w:cs="Arial"/>
          <w:color w:val="000000"/>
          <w:sz w:val="24"/>
          <w:szCs w:val="24"/>
          <w:u w:val="none"/>
        </w:rPr>
        <w:t>.</w:t>
      </w:r>
    </w:p>
    <w:p w:rsidR="00657A1A" w:rsidRPr="00294219" w:rsidRDefault="00657A1A" w:rsidP="00657A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Style w:val="CollegamentoInternet"/>
          <w:rFonts w:ascii="Arial" w:hAnsi="Arial" w:cs="Arial"/>
          <w:color w:val="000000"/>
          <w:sz w:val="24"/>
          <w:szCs w:val="24"/>
          <w:u w:val="none"/>
        </w:rPr>
        <w:t>Si raccomanda di indossare la mascherina</w:t>
      </w:r>
    </w:p>
    <w:p w:rsidR="00294219" w:rsidRPr="00294219" w:rsidRDefault="00FB77B4" w:rsidP="00657A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L’ingresso è </w:t>
      </w:r>
      <w:r w:rsidR="00294219" w:rsidRPr="00294219">
        <w:rPr>
          <w:rFonts w:ascii="Arial" w:eastAsia="Times New Roman" w:hAnsi="Arial" w:cs="Arial"/>
          <w:bCs/>
          <w:sz w:val="24"/>
          <w:szCs w:val="24"/>
        </w:rPr>
        <w:t>a offerta libera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4A7919" w:rsidRPr="00294219" w:rsidRDefault="00D848D1" w:rsidP="00657A1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94219">
        <w:rPr>
          <w:rFonts w:ascii="Arial" w:hAnsi="Arial" w:cs="Arial"/>
          <w:sz w:val="24"/>
          <w:szCs w:val="24"/>
        </w:rPr>
        <w:t xml:space="preserve">Per informazioni: </w:t>
      </w:r>
    </w:p>
    <w:p w:rsidR="00DF606A" w:rsidRDefault="000512D6" w:rsidP="00657A1A">
      <w:pPr>
        <w:spacing w:after="0" w:line="240" w:lineRule="auto"/>
        <w:rPr>
          <w:rFonts w:ascii="Arial" w:eastAsia="Times New Roman" w:hAnsi="Arial" w:cs="Arial"/>
          <w:bCs/>
          <w:color w:val="00000A"/>
          <w:sz w:val="24"/>
          <w:szCs w:val="24"/>
        </w:rPr>
      </w:pPr>
      <w:hyperlink r:id="rId6">
        <w:r w:rsidR="00D848D1" w:rsidRPr="00294219">
          <w:rPr>
            <w:rStyle w:val="CollegamentoInternet"/>
            <w:rFonts w:ascii="Arial" w:eastAsia="Times New Roman" w:hAnsi="Arial" w:cs="Arial"/>
            <w:bCs/>
            <w:color w:val="000000"/>
            <w:sz w:val="24"/>
            <w:szCs w:val="24"/>
            <w:highlight w:val="white"/>
            <w:u w:val="none"/>
          </w:rPr>
          <w:t>info@tiltonline.org</w:t>
        </w:r>
      </w:hyperlink>
      <w:r w:rsidR="00D848D1" w:rsidRPr="00294219">
        <w:rPr>
          <w:rStyle w:val="CollegamentoInternet"/>
          <w:rFonts w:ascii="Arial" w:eastAsia="Times New Roman" w:hAnsi="Arial" w:cs="Arial"/>
          <w:bCs/>
          <w:color w:val="000000"/>
          <w:sz w:val="24"/>
          <w:szCs w:val="24"/>
          <w:highlight w:val="white"/>
        </w:rPr>
        <w:t xml:space="preserve"> </w:t>
      </w:r>
      <w:r w:rsidR="00D848D1" w:rsidRPr="00294219">
        <w:rPr>
          <w:rFonts w:ascii="Arial" w:hAnsi="Arial" w:cs="Arial"/>
          <w:sz w:val="24"/>
          <w:szCs w:val="24"/>
        </w:rPr>
        <w:t xml:space="preserve"> </w:t>
      </w:r>
      <w:r w:rsidR="008126D5">
        <w:rPr>
          <w:rFonts w:ascii="Arial" w:eastAsia="Times New Roman" w:hAnsi="Arial" w:cs="Arial"/>
          <w:bCs/>
          <w:color w:val="00000A"/>
          <w:sz w:val="24"/>
          <w:szCs w:val="24"/>
        </w:rPr>
        <w:t>oppure te</w:t>
      </w:r>
      <w:r w:rsidR="00D848D1" w:rsidRPr="00294219">
        <w:rPr>
          <w:rFonts w:ascii="Arial" w:eastAsia="Times New Roman" w:hAnsi="Arial" w:cs="Arial"/>
          <w:bCs/>
          <w:color w:val="00000A"/>
          <w:sz w:val="24"/>
          <w:szCs w:val="24"/>
        </w:rPr>
        <w:t>l. 340 5790974 ore serali.</w:t>
      </w:r>
    </w:p>
    <w:sectPr w:rsidR="00DF606A" w:rsidSect="00C468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Comp-Book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F606A"/>
    <w:rsid w:val="000512D6"/>
    <w:rsid w:val="0009358A"/>
    <w:rsid w:val="000F51FF"/>
    <w:rsid w:val="00294219"/>
    <w:rsid w:val="002C4828"/>
    <w:rsid w:val="00344587"/>
    <w:rsid w:val="00366135"/>
    <w:rsid w:val="004A7919"/>
    <w:rsid w:val="005B74A1"/>
    <w:rsid w:val="00657A1A"/>
    <w:rsid w:val="00710162"/>
    <w:rsid w:val="00735F63"/>
    <w:rsid w:val="008126D5"/>
    <w:rsid w:val="008C1383"/>
    <w:rsid w:val="008F2DD4"/>
    <w:rsid w:val="00B43C7B"/>
    <w:rsid w:val="00C15684"/>
    <w:rsid w:val="00C468CD"/>
    <w:rsid w:val="00D30EA4"/>
    <w:rsid w:val="00D848D1"/>
    <w:rsid w:val="00DF606A"/>
    <w:rsid w:val="00E8776F"/>
    <w:rsid w:val="00FB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60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6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606A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D848D1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657A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iltonline.org" TargetMode="External"/><Relationship Id="rId5" Type="http://schemas.openxmlformats.org/officeDocument/2006/relationships/hyperlink" Target="http://www.tiltonline.org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Virna</dc:creator>
  <cp:lastModifiedBy>Virna</cp:lastModifiedBy>
  <cp:revision>4</cp:revision>
  <dcterms:created xsi:type="dcterms:W3CDTF">2020-09-05T15:09:00Z</dcterms:created>
  <dcterms:modified xsi:type="dcterms:W3CDTF">2020-09-05T15:21:00Z</dcterms:modified>
</cp:coreProperties>
</file>